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5807" w:rsidRPr="00FE5807" w:rsidRDefault="00FE5807" w:rsidP="00FE5807">
      <w:pPr>
        <w:spacing w:after="0" w:line="240" w:lineRule="auto"/>
        <w:ind w:firstLine="709"/>
        <w:jc w:val="center"/>
        <w:outlineLvl w:val="1"/>
        <w:rPr>
          <w:rFonts w:ascii="Times New Roman" w:eastAsia="Times New Roman" w:hAnsi="Times New Roman" w:cs="Times New Roman"/>
          <w:b/>
          <w:bCs/>
          <w:sz w:val="28"/>
          <w:szCs w:val="28"/>
          <w:lang w:eastAsia="ru-RU"/>
        </w:rPr>
      </w:pPr>
      <w:r w:rsidRPr="00FE5807">
        <w:rPr>
          <w:rFonts w:ascii="Times New Roman" w:eastAsia="Times New Roman" w:hAnsi="Times New Roman" w:cs="Times New Roman"/>
          <w:b/>
          <w:bCs/>
          <w:sz w:val="28"/>
          <w:szCs w:val="28"/>
          <w:lang w:eastAsia="ru-RU"/>
        </w:rPr>
        <w:t>Работодателям о переводе работников на дистанционную работу</w:t>
      </w:r>
    </w:p>
    <w:p w:rsidR="00FE5807" w:rsidRDefault="00FE5807" w:rsidP="00FE5807">
      <w:pPr>
        <w:spacing w:before="120" w:after="0" w:line="240" w:lineRule="auto"/>
        <w:ind w:firstLine="709"/>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14:26</w:t>
      </w:r>
      <w:r w:rsidRPr="00FE5807">
        <w:rPr>
          <w:rFonts w:ascii="Times New Roman" w:eastAsia="Times New Roman" w:hAnsi="Times New Roman" w:cs="Times New Roman"/>
          <w:sz w:val="28"/>
          <w:szCs w:val="28"/>
          <w:lang w:eastAsia="ru-RU"/>
        </w:rPr>
        <w:t xml:space="preserve"> </w:t>
      </w:r>
      <w:r w:rsidRPr="00FE5807">
        <w:rPr>
          <w:rFonts w:ascii="Times New Roman" w:eastAsia="Times New Roman" w:hAnsi="Times New Roman" w:cs="Times New Roman"/>
          <w:sz w:val="28"/>
          <w:szCs w:val="28"/>
          <w:lang w:eastAsia="ru-RU"/>
        </w:rPr>
        <w:tab/>
      </w:r>
      <w:r w:rsidRPr="00FE5807">
        <w:rPr>
          <w:rFonts w:ascii="Times New Roman" w:eastAsia="Times New Roman" w:hAnsi="Times New Roman" w:cs="Times New Roman"/>
          <w:sz w:val="28"/>
          <w:szCs w:val="28"/>
          <w:lang w:eastAsia="ru-RU"/>
        </w:rPr>
        <w:tab/>
      </w:r>
      <w:r w:rsidRPr="00FE5807">
        <w:rPr>
          <w:rFonts w:ascii="Times New Roman" w:eastAsia="Times New Roman" w:hAnsi="Times New Roman" w:cs="Times New Roman"/>
          <w:sz w:val="28"/>
          <w:szCs w:val="28"/>
          <w:lang w:eastAsia="ru-RU"/>
        </w:rPr>
        <w:tab/>
      </w:r>
      <w:r w:rsidRPr="00FE5807">
        <w:rPr>
          <w:rFonts w:ascii="Times New Roman" w:eastAsia="Times New Roman" w:hAnsi="Times New Roman" w:cs="Times New Roman"/>
          <w:sz w:val="28"/>
          <w:szCs w:val="28"/>
          <w:lang w:eastAsia="ru-RU"/>
        </w:rPr>
        <w:tab/>
      </w:r>
      <w:r w:rsidRPr="00FE5807">
        <w:rPr>
          <w:rFonts w:ascii="Times New Roman" w:eastAsia="Times New Roman" w:hAnsi="Times New Roman" w:cs="Times New Roman"/>
          <w:sz w:val="28"/>
          <w:szCs w:val="28"/>
          <w:lang w:eastAsia="ru-RU"/>
        </w:rPr>
        <w:tab/>
      </w:r>
      <w:r w:rsidRPr="00FE5807">
        <w:rPr>
          <w:rFonts w:ascii="Times New Roman" w:eastAsia="Times New Roman" w:hAnsi="Times New Roman" w:cs="Times New Roman"/>
          <w:sz w:val="28"/>
          <w:szCs w:val="28"/>
          <w:lang w:eastAsia="ru-RU"/>
        </w:rPr>
        <w:tab/>
      </w:r>
      <w:r w:rsidRPr="00FE5807">
        <w:rPr>
          <w:rFonts w:ascii="Times New Roman" w:eastAsia="Times New Roman" w:hAnsi="Times New Roman" w:cs="Times New Roman"/>
          <w:sz w:val="28"/>
          <w:szCs w:val="28"/>
          <w:lang w:eastAsia="ru-RU"/>
        </w:rPr>
        <w:tab/>
      </w:r>
      <w:r w:rsidRPr="00FE5807">
        <w:rPr>
          <w:rFonts w:ascii="Times New Roman" w:eastAsia="Times New Roman" w:hAnsi="Times New Roman" w:cs="Times New Roman"/>
          <w:sz w:val="28"/>
          <w:szCs w:val="28"/>
          <w:lang w:eastAsia="ru-RU"/>
        </w:rPr>
        <w:tab/>
      </w:r>
      <w:r w:rsidRPr="00FE5807">
        <w:rPr>
          <w:rFonts w:ascii="Times New Roman" w:eastAsia="Times New Roman" w:hAnsi="Times New Roman" w:cs="Times New Roman"/>
          <w:sz w:val="28"/>
          <w:szCs w:val="28"/>
          <w:lang w:eastAsia="ru-RU"/>
        </w:rPr>
        <w:tab/>
      </w:r>
      <w:r w:rsidRPr="00FE5807">
        <w:rPr>
          <w:rFonts w:ascii="Times New Roman" w:eastAsia="Times New Roman" w:hAnsi="Times New Roman" w:cs="Times New Roman"/>
          <w:sz w:val="28"/>
          <w:szCs w:val="28"/>
          <w:lang w:eastAsia="ru-RU"/>
        </w:rPr>
        <w:t>20 марта 2020</w:t>
      </w:r>
    </w:p>
    <w:p w:rsidR="00FE5807" w:rsidRPr="00FE5807" w:rsidRDefault="00FE5807" w:rsidP="00FE5807">
      <w:pPr>
        <w:spacing w:after="0" w:line="240" w:lineRule="auto"/>
        <w:ind w:firstLine="709"/>
        <w:rPr>
          <w:rFonts w:ascii="Times New Roman" w:eastAsia="Times New Roman" w:hAnsi="Times New Roman" w:cs="Times New Roman"/>
          <w:sz w:val="28"/>
          <w:szCs w:val="28"/>
          <w:lang w:eastAsia="ru-RU"/>
        </w:rPr>
      </w:pP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b/>
          <w:bCs/>
          <w:sz w:val="28"/>
          <w:szCs w:val="28"/>
          <w:lang w:eastAsia="ru-RU"/>
        </w:rPr>
        <w:t>Пунктом 4 протокола заседания оперативного штаба по предупреждению завоза и распространения коронавирусной инфекции на территории Российской Федерации от 13.03.2020г. №11 под председательством Заместителя Председателя Правительства РФ Т.А. Голиковой, органам исполнительной власти субъектов Российской Федерации рекомендуется совместно с заинтересованными организациями перевести на дистанционную форму работы наемных работников, осуществляющих трудовую деятельность на территории субъекта Российской Федерации, при наличии такой возможности и с учетом необходимого обеспечения при этом бесперебойного функционирования соответствующих организаций.</w:t>
      </w:r>
    </w:p>
    <w:p w:rsidR="00FE5807" w:rsidRPr="00FE5807" w:rsidRDefault="00FE5807" w:rsidP="00FE5807">
      <w:pPr>
        <w:spacing w:after="0" w:line="240" w:lineRule="auto"/>
        <w:ind w:firstLine="709"/>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pict>
          <v:rect id="_x0000_i1049" style="width:0;height:1.5pt" o:hralign="center" o:hrstd="t" o:hr="t" fillcolor="#a0a0a0" stroked="f"/>
        </w:pic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 xml:space="preserve">В соответствии с пунктом 2.2. Методических рекомендаций Министерства труда и социальной защиты РФ №ММ-П9-1861 от 16.03.2020 г. (приложение к </w:t>
      </w:r>
      <w:bookmarkStart w:id="0" w:name="_GoBack"/>
      <w:bookmarkEnd w:id="0"/>
      <w:r w:rsidRPr="00FE5807">
        <w:rPr>
          <w:rFonts w:ascii="Times New Roman" w:eastAsia="Times New Roman" w:hAnsi="Times New Roman" w:cs="Times New Roman"/>
          <w:sz w:val="28"/>
          <w:szCs w:val="28"/>
          <w:lang w:eastAsia="ru-RU"/>
        </w:rPr>
        <w:t>письму) по режиму труда органов государственной власти, органов местного самоуправления и организаций с участием государства, рекомендуется применять дистанционный формат исполнения должностных обязанностей гражданских и муниципальных служащих при подготовке документов в электронном виде при наличии соответствующих организационно-технических возможностей, включая соблюдение безопасности и наличие сетевого доступа к используемым в работе приложениям.</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В соответствии со ст.312.1 Трудового кодекса РФ, дистанционной работой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 числе сети "Интернет".</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Перевод на дистанционную работу с сохранением трудовых функций не является переводом на другую работу. Расторжение трудового договора с работником не производится, перевод оформляется по заявлению работника путем заключения дополнительного соглашения к трудовому договору и издания приказа о переводе на дистанционную работу.</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Форма дополнительного соглашения к трудовому договору разрабатывается работодателем самостоятельно.</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В соглашении о переводе на дистанционный труд рекомендуется предусмотреть:</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1.  условие о том, что работа выполняется дистанционно;</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lastRenderedPageBreak/>
        <w:t xml:space="preserve">2.  порядок обеспечения безопасных условий и охраны труда </w:t>
      </w:r>
      <w:proofErr w:type="gramStart"/>
      <w:r w:rsidRPr="00FE5807">
        <w:rPr>
          <w:rFonts w:ascii="Times New Roman" w:eastAsia="Times New Roman" w:hAnsi="Times New Roman" w:cs="Times New Roman"/>
          <w:sz w:val="28"/>
          <w:szCs w:val="28"/>
          <w:lang w:eastAsia="ru-RU"/>
        </w:rPr>
        <w:t>работника  в</w:t>
      </w:r>
      <w:proofErr w:type="gramEnd"/>
      <w:r w:rsidRPr="00FE5807">
        <w:rPr>
          <w:rFonts w:ascii="Times New Roman" w:eastAsia="Times New Roman" w:hAnsi="Times New Roman" w:cs="Times New Roman"/>
          <w:sz w:val="28"/>
          <w:szCs w:val="28"/>
          <w:lang w:eastAsia="ru-RU"/>
        </w:rPr>
        <w:t xml:space="preserve"> соответствии с Трудовым кодексом РФ;</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3.  условия электронного документооборота между работниками и работодателем;</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4. порядок обеспечения работника необходимыми средствами для выполнения трудовых функций;</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5.  правила и формы контроля за исполнением обязанностей работника,</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переведенного на дистанционную работу.</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Условия оплаты труда при переводе на дистанционную форму включаются в дополнительное соглашение к трудовому договору.</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Рекомендуется сохранение средней заработной платы в полном объеме при переводе на дистанционную работу пропорционально времени, отработанному в дистанционной форме. При этом в дополнительное соглашение включается пункт о неизменности условий трудового договора в части условий оплаты труда. Сроки выплаты заработной платы работникам, переведенным на дистанционную форму, сохраняются.</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В случае невозможности перевода работника на дистанционную работу в силу специфики исполняемых им трудовых функций (к примеру повар, спортивный инструктор, педагог-логопед и т д.), возможен вариант предоставления такому работнику по согласованию неоплачиваемого отпуска, либо ежегодного оплачиваемого отпуска вне графика отпусков.</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В соответствии со ст.72.2 Трудового кодекса РФ 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При этом перевод на работу, требующую более низкой квалификации, допускается только с письменного согласия работника. При таком переводе оплата труда работника производится по выполняемой работе, но не ниже среднего заработка по прежней работе.</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 xml:space="preserve">В соответствии со </w:t>
      </w:r>
      <w:proofErr w:type="spellStart"/>
      <w:r w:rsidRPr="00FE5807">
        <w:rPr>
          <w:rFonts w:ascii="Times New Roman" w:eastAsia="Times New Roman" w:hAnsi="Times New Roman" w:cs="Times New Roman"/>
          <w:sz w:val="28"/>
          <w:szCs w:val="28"/>
          <w:lang w:eastAsia="ru-RU"/>
        </w:rPr>
        <w:t>ст.ст</w:t>
      </w:r>
      <w:proofErr w:type="spellEnd"/>
      <w:r w:rsidRPr="00FE5807">
        <w:rPr>
          <w:rFonts w:ascii="Times New Roman" w:eastAsia="Times New Roman" w:hAnsi="Times New Roman" w:cs="Times New Roman"/>
          <w:sz w:val="28"/>
          <w:szCs w:val="28"/>
          <w:lang w:eastAsia="ru-RU"/>
        </w:rPr>
        <w:t>. 72.2 и 157 Трудового кодекса РФ возможно оформление простоя - временного приостановления работы, в том числе по причинам, не зависящим от работодателя и работника.</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Простой может затрагивать как одного работника, группу работников, так и всех работников структурного подразделения или организации. Период простоя является рабочим временем и не относится к времени отдыха, поскольку в ст. 107 Трудового кодекса РФ он не указан.</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В соответствии с разъяснениями Минздравсоцразвития в Письме от 02.02.2009 N 22-2-2004г. в случае, если работодателю известно, что работы не предвидится в течение длительного периода, руководитель организации вправе разрешить сотрудникам не выходить на работу в этот период. Такое решение оформляется приказом о том, что в период простоя (срок определяется приказом) работники вправе отсутствовать на работе.</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Отсутствие работника на рабочем месте в период простоя не исключает обязанность работодателя соблюдать требования ст. 157 Трудового кодекса РФ об оплате его труда. В соответствии со ст. 157 Трудового кодекса РФ простой по обстоятельствам, не зависящим от воли сторон, оплачивается в размере 2/3 тарифной ставки, оклада (должностного оклада), рассчитанных пропорционально времени простоя, с применением районных коэффициентов и процентных надбавок согласно ст.148, 315 Трудового кодекса РФ. В соответствии с условиями коллективного договора, либо по решению работодателя, оплата труда в период простоя может производиться в большем размере, чем установлено указанной нормой Трудового кодекса РФ.</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При этом время простоя включается в стаж работы, дающий право на отпуск, так как на время простоя за работником сохраняется его место работы.</w:t>
      </w:r>
    </w:p>
    <w:p w:rsidR="00FE5807" w:rsidRPr="00FE5807" w:rsidRDefault="00FE5807" w:rsidP="00FE5807">
      <w:pPr>
        <w:spacing w:after="0" w:line="240" w:lineRule="auto"/>
        <w:ind w:firstLine="709"/>
        <w:jc w:val="both"/>
        <w:rPr>
          <w:rFonts w:ascii="Times New Roman" w:eastAsia="Times New Roman" w:hAnsi="Times New Roman" w:cs="Times New Roman"/>
          <w:sz w:val="28"/>
          <w:szCs w:val="28"/>
          <w:lang w:eastAsia="ru-RU"/>
        </w:rPr>
      </w:pPr>
      <w:r w:rsidRPr="00FE5807">
        <w:rPr>
          <w:rFonts w:ascii="Times New Roman" w:eastAsia="Times New Roman" w:hAnsi="Times New Roman" w:cs="Times New Roman"/>
          <w:sz w:val="28"/>
          <w:szCs w:val="28"/>
          <w:lang w:eastAsia="ru-RU"/>
        </w:rPr>
        <w:t>Оплата времени простоя производится в дни выплаты заработной платы, установленные в организации.</w:t>
      </w:r>
    </w:p>
    <w:p w:rsidR="00FE5807" w:rsidRPr="00FE5807" w:rsidRDefault="00FE5807" w:rsidP="00FE5807">
      <w:pPr>
        <w:spacing w:after="0" w:line="240" w:lineRule="auto"/>
        <w:ind w:firstLine="709"/>
        <w:jc w:val="both"/>
        <w:rPr>
          <w:rFonts w:ascii="Times New Roman" w:hAnsi="Times New Roman" w:cs="Times New Roman"/>
          <w:sz w:val="28"/>
          <w:szCs w:val="28"/>
        </w:rPr>
      </w:pPr>
    </w:p>
    <w:sectPr w:rsidR="00FE5807" w:rsidRPr="00FE5807" w:rsidSect="00FE5807">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807"/>
    <w:rsid w:val="00FE5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ACD0C"/>
  <w15:chartTrackingRefBased/>
  <w15:docId w15:val="{5CCA298F-F117-4962-9455-24FE9FEA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580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E58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5616370">
      <w:bodyDiv w:val="1"/>
      <w:marLeft w:val="0"/>
      <w:marRight w:val="0"/>
      <w:marTop w:val="0"/>
      <w:marBottom w:val="0"/>
      <w:divBdr>
        <w:top w:val="none" w:sz="0" w:space="0" w:color="auto"/>
        <w:left w:val="none" w:sz="0" w:space="0" w:color="auto"/>
        <w:bottom w:val="none" w:sz="0" w:space="0" w:color="auto"/>
        <w:right w:val="none" w:sz="0" w:space="0" w:color="auto"/>
      </w:divBdr>
      <w:divsChild>
        <w:div w:id="3174717">
          <w:marLeft w:val="0"/>
          <w:marRight w:val="0"/>
          <w:marTop w:val="0"/>
          <w:marBottom w:val="0"/>
          <w:divBdr>
            <w:top w:val="none" w:sz="0" w:space="0" w:color="auto"/>
            <w:left w:val="none" w:sz="0" w:space="0" w:color="auto"/>
            <w:bottom w:val="none" w:sz="0" w:space="0" w:color="auto"/>
            <w:right w:val="none" w:sz="0" w:space="0" w:color="auto"/>
          </w:divBdr>
          <w:divsChild>
            <w:div w:id="1914389790">
              <w:marLeft w:val="0"/>
              <w:marRight w:val="0"/>
              <w:marTop w:val="0"/>
              <w:marBottom w:val="0"/>
              <w:divBdr>
                <w:top w:val="none" w:sz="0" w:space="0" w:color="auto"/>
                <w:left w:val="none" w:sz="0" w:space="0" w:color="auto"/>
                <w:bottom w:val="none" w:sz="0" w:space="0" w:color="auto"/>
                <w:right w:val="none" w:sz="0" w:space="0" w:color="auto"/>
              </w:divBdr>
            </w:div>
            <w:div w:id="618297309">
              <w:marLeft w:val="0"/>
              <w:marRight w:val="0"/>
              <w:marTop w:val="0"/>
              <w:marBottom w:val="0"/>
              <w:divBdr>
                <w:top w:val="none" w:sz="0" w:space="0" w:color="auto"/>
                <w:left w:val="none" w:sz="0" w:space="0" w:color="auto"/>
                <w:bottom w:val="none" w:sz="0" w:space="0" w:color="auto"/>
                <w:right w:val="none" w:sz="0" w:space="0" w:color="auto"/>
              </w:divBdr>
            </w:div>
          </w:divsChild>
        </w:div>
        <w:div w:id="1786921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953</Words>
  <Characters>5438</Characters>
  <Application>Microsoft Office Word</Application>
  <DocSecurity>0</DocSecurity>
  <Lines>45</Lines>
  <Paragraphs>12</Paragraphs>
  <ScaleCrop>false</ScaleCrop>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2020-03-23T06:01:00Z</cp:lastPrinted>
  <dcterms:created xsi:type="dcterms:W3CDTF">2020-03-23T06:00:00Z</dcterms:created>
  <dcterms:modified xsi:type="dcterms:W3CDTF">2020-03-23T06:01:00Z</dcterms:modified>
</cp:coreProperties>
</file>